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1411B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маркетинга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7D635CF" w:rsidR="00C52FB4" w:rsidRPr="00352B6F" w:rsidRDefault="00255CC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03EC14" w:rsidR="00A77598" w:rsidRPr="00533508" w:rsidRDefault="005335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11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11B7">
              <w:rPr>
                <w:rFonts w:ascii="Times New Roman" w:hAnsi="Times New Roman" w:cs="Times New Roman"/>
                <w:sz w:val="20"/>
                <w:szCs w:val="20"/>
              </w:rPr>
              <w:t>к.э.н, Жукова Татьяна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C81AE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AEA" w:rsidRPr="007E6725" w14:paraId="7870B707" w14:textId="77777777" w:rsidTr="00C81AEA">
        <w:tc>
          <w:tcPr>
            <w:tcW w:w="3115" w:type="dxa"/>
          </w:tcPr>
          <w:p w14:paraId="4F6A8E6F" w14:textId="738C3530" w:rsidR="00C81AEA" w:rsidRPr="007E6725" w:rsidRDefault="00C81AE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70F4EC4" w:rsidR="00C81AEA" w:rsidRPr="007E6725" w:rsidRDefault="00C81AE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60" w:type="dxa"/>
            <w:vMerge/>
          </w:tcPr>
          <w:p w14:paraId="4F3D2992" w14:textId="77777777" w:rsidR="00C81AEA" w:rsidRPr="007E6725" w:rsidRDefault="00C81AE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AEA" w:rsidRPr="007E6725" w14:paraId="37A4BB4D" w14:textId="77777777" w:rsidTr="00C81AEA">
        <w:tc>
          <w:tcPr>
            <w:tcW w:w="3115" w:type="dxa"/>
          </w:tcPr>
          <w:p w14:paraId="172A8474" w14:textId="4B44E344" w:rsidR="00C81AEA" w:rsidRPr="007E6725" w:rsidRDefault="00C81AE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BE4EE83" w:rsidR="00C81AEA" w:rsidRPr="007E6725" w:rsidRDefault="00C81AE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60" w:type="dxa"/>
            <w:vMerge/>
          </w:tcPr>
          <w:p w14:paraId="7ADAD184" w14:textId="77777777" w:rsidR="00C81AEA" w:rsidRPr="007E6725" w:rsidRDefault="00C81AE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C81AE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C81AE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C81AE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C026280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81AE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287F369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81AEA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415A29F4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C81AEA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5FE1476" w:rsidR="00C81AEA" w:rsidRPr="007E6725" w:rsidRDefault="00C81AE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F327B1" w:rsidR="004475DA" w:rsidRPr="00533508" w:rsidRDefault="005335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95F6D5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1D1B4B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680A687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84DA97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EBBAE8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1B68890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852920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55AE73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92F145B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3A96A7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8CD692E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64CAFB" w:rsidR="00D75436" w:rsidRDefault="00C4769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4C3C90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3DBF5E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80E3D6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3B12A73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C67CD7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AA6F70" w:rsidR="00D75436" w:rsidRDefault="00C4769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11B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411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студента теоретическими знаниями и практическими навыками экономического обоснования маркетинговых решений, бюджетирования и экономической оценки эффективности маркетинговой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Экономика маркетинга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411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11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1411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11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11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11B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11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1411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ПК-3 - Участвует в разработке и реализации стратегий, планов и мероприятий в области маркетинга и продвижения, в том числе в цифровой среде, а также осуществляет контроль и оценку их эффективности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ПК-3.1 - Владеет знаниями и умениями в области разработки и реализации планов и стратегий в области маркетинга и интегрированных маркетинговых коммуникаций,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11B7">
              <w:rPr>
                <w:rFonts w:ascii="Times New Roman" w:hAnsi="Times New Roman" w:cs="Times New Roman"/>
              </w:rPr>
              <w:t>Методы и показатели оценки эффективности маркетинговых стратегий и планов, методы планирования бюджета маркетинговой деятельности, интегрированных маркетинговых коммуникаций и проектов, в том числе в цифровой среде, способы контроля маркетингового бюджета</w:t>
            </w:r>
            <w:r w:rsidRPr="001411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11B7">
              <w:rPr>
                <w:rFonts w:ascii="Times New Roman" w:hAnsi="Times New Roman" w:cs="Times New Roman"/>
              </w:rPr>
              <w:t>Формировать систему показателей эффективности маркетинга, разрабатывать маркетинговые бюджеты и бюджеты коммуникационных мероприятий, производить экономическую оценку эффективности маркетинга</w:t>
            </w:r>
            <w:r w:rsidRPr="001411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11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1B7">
              <w:rPr>
                <w:rFonts w:ascii="Times New Roman" w:hAnsi="Times New Roman" w:cs="Times New Roman"/>
              </w:rPr>
              <w:t>Методами разработки и анализа бюджета маркетинговой деятельности, методами расчета и анализа показателей эффективности маркетинговой деятельности, в том числе в цифровой среде</w:t>
            </w:r>
            <w:r w:rsidRPr="001411B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411B7" w14:paraId="2E7AD5E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B1D42" w14:textId="77777777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ПК-5 - Способен оценивать социально-экономические и рыночные условия осуществления предпринимательской деятельности, выявлять риски и новые рыночные возможности по формированию спроса, формировать новые </w:t>
            </w:r>
            <w:proofErr w:type="gramStart"/>
            <w:r w:rsidRPr="001411B7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1411B7">
              <w:rPr>
                <w:rFonts w:ascii="Times New Roman" w:hAnsi="Times New Roman" w:cs="Times New Roman"/>
              </w:rPr>
              <w:t>, в том числе в цифровой среде и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E4D7C" w14:textId="77777777" w:rsidR="00751095" w:rsidRPr="001411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 xml:space="preserve">ПК-5.1 - Владеет знаниями в области создания и продвижения бизнеса, в том числе в </w:t>
            </w:r>
            <w:proofErr w:type="gramStart"/>
            <w:r w:rsidRPr="001411B7">
              <w:rPr>
                <w:rFonts w:ascii="Times New Roman" w:hAnsi="Times New Roman" w:cs="Times New Roman"/>
                <w:lang w:bidi="ru-RU"/>
              </w:rPr>
              <w:t>Интернет-среде</w:t>
            </w:r>
            <w:proofErr w:type="gramEnd"/>
            <w:r w:rsidRPr="001411B7">
              <w:rPr>
                <w:rFonts w:ascii="Times New Roman" w:hAnsi="Times New Roman" w:cs="Times New Roman"/>
                <w:lang w:bidi="ru-RU"/>
              </w:rPr>
              <w:t>, с учетом оценки социально-экономических и рыночных условий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F6616" w14:textId="77777777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11B7">
              <w:rPr>
                <w:rFonts w:ascii="Times New Roman" w:hAnsi="Times New Roman" w:cs="Times New Roman"/>
              </w:rPr>
              <w:t xml:space="preserve">Современные концепции и </w:t>
            </w:r>
            <w:proofErr w:type="gramStart"/>
            <w:r w:rsidR="00316402" w:rsidRPr="001411B7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="00316402" w:rsidRPr="001411B7">
              <w:rPr>
                <w:rFonts w:ascii="Times New Roman" w:hAnsi="Times New Roman" w:cs="Times New Roman"/>
              </w:rPr>
              <w:t xml:space="preserve"> деятельности компаний, особенности современной экономической среды, основные виды рисков ведения бизнеса в современных условиях и методы их учета при планировании и оценке маркетинговых бюджетов и проектов</w:t>
            </w:r>
            <w:r w:rsidRPr="001411B7">
              <w:rPr>
                <w:rFonts w:ascii="Times New Roman" w:hAnsi="Times New Roman" w:cs="Times New Roman"/>
              </w:rPr>
              <w:t xml:space="preserve"> </w:t>
            </w:r>
          </w:p>
          <w:p w14:paraId="64AC443D" w14:textId="77777777" w:rsidR="00751095" w:rsidRPr="001411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1411B7">
              <w:rPr>
                <w:rFonts w:ascii="Times New Roman" w:hAnsi="Times New Roman" w:cs="Times New Roman"/>
              </w:rPr>
              <w:t>Формировать и анализировать</w:t>
            </w:r>
            <w:proofErr w:type="gramEnd"/>
            <w:r w:rsidR="00FD518F" w:rsidRPr="001411B7">
              <w:rPr>
                <w:rFonts w:ascii="Times New Roman" w:hAnsi="Times New Roman" w:cs="Times New Roman"/>
              </w:rPr>
              <w:t xml:space="preserve"> экономические модели деятельности компании, в том числе в цифровой среде, учитывать фактор риска при планировании бюджета и прогнозировании эффективности маркетинга, оценивать экономическую эффективность в цепочке создания ценности, оценивать клиентский капитал компании</w:t>
            </w:r>
            <w:r w:rsidRPr="001411B7">
              <w:rPr>
                <w:rFonts w:ascii="Times New Roman" w:hAnsi="Times New Roman" w:cs="Times New Roman"/>
              </w:rPr>
              <w:t xml:space="preserve">. </w:t>
            </w:r>
          </w:p>
          <w:p w14:paraId="3FC2C7E1" w14:textId="77777777" w:rsidR="00751095" w:rsidRPr="001411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1B7">
              <w:rPr>
                <w:rFonts w:ascii="Times New Roman" w:hAnsi="Times New Roman" w:cs="Times New Roman"/>
              </w:rPr>
              <w:t>Методами учета риска при планировании и оценке маркетинговой деятельности, способами оценки клиентского капитала бизнеса</w:t>
            </w:r>
            <w:r w:rsidRPr="001411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11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411B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411B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411B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411B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(ак</w:t>
            </w:r>
            <w:r w:rsidR="00AE2B1A" w:rsidRPr="001411B7">
              <w:rPr>
                <w:rFonts w:ascii="Times New Roman" w:hAnsi="Times New Roman" w:cs="Times New Roman"/>
                <w:b/>
              </w:rPr>
              <w:t>адемические</w:t>
            </w:r>
            <w:r w:rsidRPr="001411B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411B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411B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411B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1. Базовые понятия теории экономической эффективности и эффективность маркетинговой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 xml:space="preserve">Понятие и виды эффективности маркетинговой деятельности. Общая теория эффективности: основные положения и терминологический аппарат. Эффективность предприятия в </w:t>
            </w:r>
            <w:proofErr w:type="gramStart"/>
            <w:r w:rsidRPr="001411B7">
              <w:rPr>
                <w:sz w:val="22"/>
                <w:szCs w:val="22"/>
                <w:lang w:bidi="ru-RU"/>
              </w:rPr>
              <w:t>контексте</w:t>
            </w:r>
            <w:proofErr w:type="gramEnd"/>
            <w:r w:rsidRPr="001411B7">
              <w:rPr>
                <w:sz w:val="22"/>
                <w:szCs w:val="22"/>
                <w:lang w:bidi="ru-RU"/>
              </w:rPr>
              <w:t xml:space="preserve"> теории фирмы. Система критериев эффективности. Устойчивое развитие как критерий эффективности. Сущность экономической эффективности. Роль критерия удовлетворительности в поведении экономических субъектов. Экономическая эффективность как ресурсоемкость/экономичность (</w:t>
            </w:r>
            <w:proofErr w:type="spellStart"/>
            <w:r w:rsidRPr="001411B7">
              <w:rPr>
                <w:sz w:val="22"/>
                <w:szCs w:val="22"/>
                <w:lang w:bidi="ru-RU"/>
              </w:rPr>
              <w:t>efficiency</w:t>
            </w:r>
            <w:proofErr w:type="spellEnd"/>
            <w:r w:rsidRPr="001411B7">
              <w:rPr>
                <w:sz w:val="22"/>
                <w:szCs w:val="22"/>
                <w:lang w:bidi="ru-RU"/>
              </w:rPr>
              <w:t xml:space="preserve">) и </w:t>
            </w:r>
            <w:proofErr w:type="spellStart"/>
            <w:r w:rsidRPr="001411B7">
              <w:rPr>
                <w:sz w:val="22"/>
                <w:szCs w:val="22"/>
                <w:lang w:bidi="ru-RU"/>
              </w:rPr>
              <w:t>ресурсоотдача</w:t>
            </w:r>
            <w:proofErr w:type="spellEnd"/>
            <w:r w:rsidRPr="001411B7">
              <w:rPr>
                <w:sz w:val="22"/>
                <w:szCs w:val="22"/>
                <w:lang w:bidi="ru-RU"/>
              </w:rPr>
              <w:t xml:space="preserve"> (</w:t>
            </w:r>
            <w:proofErr w:type="spellStart"/>
            <w:r w:rsidRPr="001411B7">
              <w:rPr>
                <w:sz w:val="22"/>
                <w:szCs w:val="22"/>
                <w:lang w:bidi="ru-RU"/>
              </w:rPr>
              <w:t>effectiveness</w:t>
            </w:r>
            <w:proofErr w:type="spellEnd"/>
            <w:r w:rsidRPr="001411B7">
              <w:rPr>
                <w:sz w:val="22"/>
                <w:szCs w:val="22"/>
                <w:lang w:bidi="ru-RU"/>
              </w:rPr>
              <w:t>). Развитие концепций эффективности маркетинговой деятельности и применение в оценке: результативности маркетинга (</w:t>
            </w:r>
            <w:proofErr w:type="spellStart"/>
            <w:r w:rsidRPr="001411B7">
              <w:rPr>
                <w:sz w:val="22"/>
                <w:szCs w:val="22"/>
                <w:lang w:bidi="ru-RU"/>
              </w:rPr>
              <w:t>Marketing</w:t>
            </w:r>
            <w:proofErr w:type="spellEnd"/>
            <w:r w:rsidRPr="001411B7">
              <w:rPr>
                <w:sz w:val="22"/>
                <w:szCs w:val="22"/>
                <w:lang w:bidi="ru-RU"/>
              </w:rPr>
              <w:t xml:space="preserve"> </w:t>
            </w:r>
            <w:proofErr w:type="spellStart"/>
            <w:r w:rsidRPr="001411B7">
              <w:rPr>
                <w:sz w:val="22"/>
                <w:szCs w:val="22"/>
                <w:lang w:bidi="ru-RU"/>
              </w:rPr>
              <w:t>Performance</w:t>
            </w:r>
            <w:proofErr w:type="spellEnd"/>
            <w:r w:rsidRPr="001411B7">
              <w:rPr>
                <w:sz w:val="22"/>
                <w:szCs w:val="22"/>
                <w:lang w:bidi="ru-RU"/>
              </w:rPr>
              <w:t>), продуктивности маркетинга; маркетинга, ориентированного на стоимость.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AF1600F" w:rsidR="004475DA" w:rsidRPr="001411B7" w:rsidRDefault="00C81A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F2E38EF" w:rsidR="004475DA" w:rsidRPr="001411B7" w:rsidRDefault="00C81A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587DF62" w:rsidR="004475DA" w:rsidRPr="001411B7" w:rsidRDefault="00C81A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9A5B3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6D16F3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 xml:space="preserve">Тема 2. Экономическое обоснование маркетинговых решений и формирование бюджета </w:t>
            </w:r>
            <w:proofErr w:type="gramStart"/>
            <w:r w:rsidRPr="001411B7">
              <w:rPr>
                <w:rFonts w:ascii="Times New Roman" w:hAnsi="Times New Roman" w:cs="Times New Roman"/>
                <w:lang w:bidi="ru-RU"/>
              </w:rPr>
              <w:t>маркетинговой</w:t>
            </w:r>
            <w:proofErr w:type="gramEnd"/>
            <w:r w:rsidRPr="001411B7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1630CF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 xml:space="preserve">Проблемы и методы прогнозирования результатов маркетинговой деятельности. Факторы, учитываемые при принятии маркетинговых решений. Понятие бюджета </w:t>
            </w:r>
            <w:proofErr w:type="gramStart"/>
            <w:r w:rsidRPr="001411B7">
              <w:rPr>
                <w:sz w:val="22"/>
                <w:szCs w:val="22"/>
                <w:lang w:bidi="ru-RU"/>
              </w:rPr>
              <w:t>маркетинговой</w:t>
            </w:r>
            <w:proofErr w:type="gramEnd"/>
            <w:r w:rsidRPr="001411B7">
              <w:rPr>
                <w:sz w:val="22"/>
                <w:szCs w:val="22"/>
                <w:lang w:bidi="ru-RU"/>
              </w:rPr>
              <w:t xml:space="preserve"> деятельности. Методы формирования бюджета маркетинговой деятельности: характеристика, условия применения. Учет неопределенности и риска при разработке бюджета. Форма представления маркетингового бюджета предприятия. Контроль исполнения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B4872" w14:textId="68FED3BF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F70FAF" w14:textId="51AFF47D" w:rsidR="004475DA" w:rsidRPr="001411B7" w:rsidRDefault="00C81A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19758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B80507" w14:textId="60F6D4CD" w:rsidR="004475DA" w:rsidRPr="001411B7" w:rsidRDefault="00C81A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5D0FC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DC341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 xml:space="preserve">Тема 3. Контроль </w:t>
            </w:r>
            <w:proofErr w:type="gramStart"/>
            <w:r w:rsidRPr="001411B7">
              <w:rPr>
                <w:rFonts w:ascii="Times New Roman" w:hAnsi="Times New Roman" w:cs="Times New Roman"/>
                <w:lang w:bidi="ru-RU"/>
              </w:rPr>
              <w:t>маркетинговой</w:t>
            </w:r>
            <w:proofErr w:type="gramEnd"/>
            <w:r w:rsidRPr="001411B7">
              <w:rPr>
                <w:rFonts w:ascii="Times New Roman" w:hAnsi="Times New Roman" w:cs="Times New Roman"/>
                <w:lang w:bidi="ru-RU"/>
              </w:rPr>
              <w:t xml:space="preserve"> деятельности и система маркетинговых метрик.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988CBA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 xml:space="preserve">Сущность и формы </w:t>
            </w:r>
            <w:proofErr w:type="gramStart"/>
            <w:r w:rsidRPr="001411B7">
              <w:rPr>
                <w:sz w:val="22"/>
                <w:szCs w:val="22"/>
                <w:lang w:bidi="ru-RU"/>
              </w:rPr>
              <w:t>маркетингового</w:t>
            </w:r>
            <w:proofErr w:type="gramEnd"/>
            <w:r w:rsidRPr="001411B7">
              <w:rPr>
                <w:sz w:val="22"/>
                <w:szCs w:val="22"/>
                <w:lang w:bidi="ru-RU"/>
              </w:rPr>
              <w:t xml:space="preserve"> контроля. Аудит </w:t>
            </w:r>
            <w:proofErr w:type="gramStart"/>
            <w:r w:rsidRPr="001411B7">
              <w:rPr>
                <w:sz w:val="22"/>
                <w:szCs w:val="22"/>
                <w:lang w:bidi="ru-RU"/>
              </w:rPr>
              <w:t>маркетинговой</w:t>
            </w:r>
            <w:proofErr w:type="gramEnd"/>
            <w:r w:rsidRPr="001411B7">
              <w:rPr>
                <w:sz w:val="22"/>
                <w:szCs w:val="22"/>
                <w:lang w:bidi="ru-RU"/>
              </w:rPr>
              <w:t xml:space="preserve"> деятельности. Способы организации </w:t>
            </w:r>
            <w:proofErr w:type="gramStart"/>
            <w:r w:rsidRPr="001411B7">
              <w:rPr>
                <w:sz w:val="22"/>
                <w:szCs w:val="22"/>
                <w:lang w:bidi="ru-RU"/>
              </w:rPr>
              <w:t>маркетингового</w:t>
            </w:r>
            <w:proofErr w:type="gramEnd"/>
            <w:r w:rsidRPr="001411B7">
              <w:rPr>
                <w:sz w:val="22"/>
                <w:szCs w:val="22"/>
                <w:lang w:bidi="ru-RU"/>
              </w:rPr>
              <w:t xml:space="preserve"> контроля. Понятие и назначение маркетинговых метрик. Виды метрик (проектные, ежегодные, текущие и стратегические). Концепция системы сбалансированных показателей в </w:t>
            </w:r>
            <w:proofErr w:type="gramStart"/>
            <w:r w:rsidRPr="001411B7">
              <w:rPr>
                <w:sz w:val="22"/>
                <w:szCs w:val="22"/>
                <w:lang w:bidi="ru-RU"/>
              </w:rPr>
              <w:t>маркетинге</w:t>
            </w:r>
            <w:proofErr w:type="gramEnd"/>
            <w:r w:rsidRPr="001411B7">
              <w:rPr>
                <w:sz w:val="22"/>
                <w:szCs w:val="22"/>
                <w:lang w:bidi="ru-RU"/>
              </w:rPr>
              <w:t>: методика построения маркетинговой метрики на основе концепции ССП.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5B7591" w14:textId="130E3E5A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BA05C9" w14:textId="614BB131" w:rsidR="004475DA" w:rsidRPr="001411B7" w:rsidRDefault="00C81A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C95C8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B087A" w14:textId="63FC8551" w:rsidR="004475DA" w:rsidRPr="001411B7" w:rsidRDefault="00C81A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4B313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A2FD8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4. Оценка эффективности маркетинговых инструментов и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8A57C0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Методы оценки эффективности отдельных составляющих маркетинговой деятельности. Понятие и виды маркетинговых проектов. Бюджет маркетинга и виды маркетинговых затрат: текущие и инвестиции. Оценка маркетинговых инвестиций. ROMI. Анализ маркетинговых проектов. Подходы к разработке проектных метрик. Особенности экономической оценки различных видов маркетинговых проектов: внедрение CRM-системы, вывод на рынок нового продукта, внедрение службы маркетинга, проведение рекламной кампании и т.п. Учет маркетинговых рисков. Основы юнит-экономики.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511E7" w14:textId="247AAEC1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9CAAC1" w14:textId="79F5B672" w:rsidR="004475DA" w:rsidRPr="001411B7" w:rsidRDefault="00C81A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4F6DCE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43A72" w14:textId="49582739" w:rsidR="004475DA" w:rsidRPr="001411B7" w:rsidRDefault="00C81A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982D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042C99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 xml:space="preserve">Тема 5. Методы оценки эффективности взаимодействия </w:t>
            </w:r>
            <w:proofErr w:type="gramStart"/>
            <w:r w:rsidRPr="001411B7">
              <w:rPr>
                <w:rFonts w:ascii="Times New Roman" w:hAnsi="Times New Roman" w:cs="Times New Roman"/>
                <w:lang w:bidi="ru-RU"/>
              </w:rPr>
              <w:t>бизнес-партнеров</w:t>
            </w:r>
            <w:proofErr w:type="gramEnd"/>
            <w:r w:rsidRPr="001411B7">
              <w:rPr>
                <w:rFonts w:ascii="Times New Roman" w:hAnsi="Times New Roman" w:cs="Times New Roman"/>
                <w:lang w:bidi="ru-RU"/>
              </w:rPr>
              <w:t xml:space="preserve"> по цепочке создания потребительской ценности.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2FDD20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>Понятие цепочки создания ценности. Моделирование цепочки ценности. Распределение дохода и рисков в цепочке ценности. Аутсорсинг маркетинговой функции. Методология оценки эффективности взаимодействия. Показатели экономической, поведенческой и стратегической эффективности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2CB8B" w14:textId="118EF476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87992B" w14:textId="1DA4F320" w:rsidR="004475DA" w:rsidRPr="001411B7" w:rsidRDefault="00C81A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410BE242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3DD6E" w14:textId="2A37460C" w:rsidR="004475DA" w:rsidRPr="001411B7" w:rsidRDefault="00C81A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CBF3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E52D9" w14:textId="77777777" w:rsidR="004475DA" w:rsidRPr="001411B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1B7">
              <w:rPr>
                <w:rFonts w:ascii="Times New Roman" w:hAnsi="Times New Roman" w:cs="Times New Roman"/>
                <w:lang w:bidi="ru-RU"/>
              </w:rPr>
              <w:t>Тема 6. Маркетинговые нематериальные активы: управление и оценка.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2D19C2" w14:textId="77777777" w:rsidR="004475DA" w:rsidRPr="001411B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411B7">
              <w:rPr>
                <w:sz w:val="22"/>
                <w:szCs w:val="22"/>
                <w:lang w:bidi="ru-RU"/>
              </w:rPr>
              <w:t xml:space="preserve">Сущность и структура маркетинговых нематериальных активов. Подходы к оценке </w:t>
            </w:r>
            <w:proofErr w:type="gramStart"/>
            <w:r w:rsidRPr="001411B7">
              <w:rPr>
                <w:sz w:val="22"/>
                <w:szCs w:val="22"/>
                <w:lang w:bidi="ru-RU"/>
              </w:rPr>
              <w:t>маркетинговых</w:t>
            </w:r>
            <w:proofErr w:type="gramEnd"/>
            <w:r w:rsidRPr="001411B7">
              <w:rPr>
                <w:sz w:val="22"/>
                <w:szCs w:val="22"/>
                <w:lang w:bidi="ru-RU"/>
              </w:rPr>
              <w:t xml:space="preserve"> нематериальный актив. Бренд-капитал как маркетинговый нематериальный актив. Клиентский капитал и концепция пожизненной стоимости клиента. Методы оценки клиентского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219E5" w14:textId="34451E3F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E827C1" w14:textId="43285B47" w:rsidR="004475DA" w:rsidRPr="001411B7" w:rsidRDefault="00C81AE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9EE7C" w14:textId="77777777" w:rsidR="004475DA" w:rsidRPr="001411B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4EB695" w14:textId="37A1CFBD" w:rsidR="004475DA" w:rsidRPr="001411B7" w:rsidRDefault="00C81AE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C81AEA">
        <w:trPr>
          <w:trHeight w:val="720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411B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411B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411B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411B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411B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411B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331B7317" w:rsidR="00CA7DE7" w:rsidRPr="001411B7" w:rsidRDefault="00C81A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64B981D" w:rsidR="00CA7DE7" w:rsidRPr="001411B7" w:rsidRDefault="00C81A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411B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361B47E" w:rsidR="00CA7DE7" w:rsidRPr="001411B7" w:rsidRDefault="00C81AE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4"/>
        <w:gridCol w:w="4123"/>
      </w:tblGrid>
      <w:tr w:rsidR="00262CF0" w:rsidRPr="001411B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411B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1411B7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1411B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1411B7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1411B7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411B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1B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411B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11B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11B7">
              <w:rPr>
                <w:rFonts w:ascii="Times New Roman" w:hAnsi="Times New Roman" w:cs="Times New Roman"/>
              </w:rPr>
              <w:t>Экономика маркетинга</w:t>
            </w:r>
            <w:proofErr w:type="gramStart"/>
            <w:r w:rsidRPr="001411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411B7">
              <w:rPr>
                <w:rFonts w:ascii="Times New Roman" w:hAnsi="Times New Roman" w:cs="Times New Roman"/>
              </w:rPr>
              <w:t xml:space="preserve"> лабораторный практикум по дисциплине : направление подготовки 38.03.02 Менеджмент : направленность Маркетинг и управление брендами / </w:t>
            </w:r>
            <w:proofErr w:type="spellStart"/>
            <w:r w:rsidRPr="001411B7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1411B7">
              <w:rPr>
                <w:rFonts w:ascii="Times New Roman" w:hAnsi="Times New Roman" w:cs="Times New Roman"/>
              </w:rPr>
              <w:t xml:space="preserve"> России, Санкт-Петербургский государственный экономический университет, Кафедра маркетинга ; [сост.: Т.Н. Жукова].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1411B7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1411B7">
              <w:rPr>
                <w:rFonts w:ascii="Times New Roman" w:hAnsi="Times New Roman" w:cs="Times New Roman"/>
                <w:lang w:val="en-US"/>
              </w:rPr>
              <w:t xml:space="preserve"> [б. и.], 2020. 1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(1</w:t>
            </w:r>
            <w:proofErr w:type="gramStart"/>
            <w:r w:rsidRPr="001411B7">
              <w:rPr>
                <w:rFonts w:ascii="Times New Roman" w:hAnsi="Times New Roman" w:cs="Times New Roman"/>
                <w:lang w:val="en-US"/>
              </w:rPr>
              <w:t>,03</w:t>
            </w:r>
            <w:proofErr w:type="gramEnd"/>
            <w:r w:rsidRPr="001411B7">
              <w:rPr>
                <w:rFonts w:ascii="Times New Roman" w:hAnsi="Times New Roman" w:cs="Times New Roman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411B7" w:rsidRDefault="00C476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</w:rPr>
                <w:t>2_%D0%9C%D0%B8%D0%A3%D0%91.pdf</w:t>
              </w:r>
            </w:hyperlink>
          </w:p>
        </w:tc>
      </w:tr>
      <w:tr w:rsidR="00262CF0" w:rsidRPr="001411B7" w14:paraId="026C97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2339AC" w14:textId="77777777" w:rsidR="00262CF0" w:rsidRPr="001411B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11B7">
              <w:rPr>
                <w:rFonts w:ascii="Times New Roman" w:hAnsi="Times New Roman" w:cs="Times New Roman"/>
              </w:rPr>
              <w:t>Маркетинг : учебник / [</w:t>
            </w:r>
            <w:proofErr w:type="spellStart"/>
            <w:r w:rsidRPr="001411B7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1411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411B7">
              <w:rPr>
                <w:rFonts w:ascii="Times New Roman" w:hAnsi="Times New Roman" w:cs="Times New Roman"/>
              </w:rPr>
              <w:t>И.А.Аренков</w:t>
            </w:r>
            <w:proofErr w:type="spellEnd"/>
            <w:r w:rsidRPr="001411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411B7">
              <w:rPr>
                <w:rFonts w:ascii="Times New Roman" w:hAnsi="Times New Roman" w:cs="Times New Roman"/>
              </w:rPr>
              <w:t>А.А.Белостоцкая</w:t>
            </w:r>
            <w:proofErr w:type="spellEnd"/>
            <w:r w:rsidRPr="001411B7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1411B7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1411B7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1411B7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1411B7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1411B7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1411B7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1411B7">
              <w:rPr>
                <w:rFonts w:ascii="Times New Roman" w:hAnsi="Times New Roman" w:cs="Times New Roman"/>
              </w:rPr>
              <w:t>экон</w:t>
            </w:r>
            <w:proofErr w:type="spellEnd"/>
            <w:r w:rsidRPr="001411B7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1411B7">
              <w:rPr>
                <w:rFonts w:ascii="Times New Roman" w:hAnsi="Times New Roman" w:cs="Times New Roman"/>
              </w:rPr>
              <w:t>.</w:t>
            </w:r>
            <w:proofErr w:type="gramEnd"/>
            <w:r w:rsidRPr="001411B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1411B7">
              <w:rPr>
                <w:rFonts w:ascii="Times New Roman" w:hAnsi="Times New Roman" w:cs="Times New Roman"/>
              </w:rPr>
              <w:t>м</w:t>
            </w:r>
            <w:proofErr w:type="gramEnd"/>
            <w:r w:rsidRPr="001411B7">
              <w:rPr>
                <w:rFonts w:ascii="Times New Roman" w:hAnsi="Times New Roman" w:cs="Times New Roman"/>
              </w:rPr>
              <w:t>аркетинга. Санкт-Петербург</w:t>
            </w:r>
            <w:proofErr w:type="gramStart"/>
            <w:r w:rsidRPr="001411B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1411B7">
              <w:rPr>
                <w:rFonts w:ascii="Times New Roman" w:hAnsi="Times New Roman" w:cs="Times New Roman"/>
              </w:rPr>
              <w:t xml:space="preserve"> Изд-во СПбГЭУ, 2020. </w:t>
            </w:r>
            <w:r w:rsidRPr="001411B7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(4,24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686EBA" w14:textId="77777777" w:rsidR="00262CF0" w:rsidRPr="001411B7" w:rsidRDefault="00C4769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1411B7">
                <w:rPr>
                  <w:rFonts w:ascii="Times New Roman" w:hAnsi="Times New Roman" w:cs="Times New Roman"/>
                  <w:color w:val="00008B"/>
                  <w:u w:val="single"/>
                </w:rPr>
                <w:t>D1%88%D0%B5%D0%B2%D0%B0_20.pdf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5E3C6BE" w14:textId="77777777" w:rsidTr="007B550D">
        <w:tc>
          <w:tcPr>
            <w:tcW w:w="9345" w:type="dxa"/>
          </w:tcPr>
          <w:p w14:paraId="1AEECA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F24A729" w14:textId="77777777" w:rsidTr="007B550D">
        <w:tc>
          <w:tcPr>
            <w:tcW w:w="9345" w:type="dxa"/>
          </w:tcPr>
          <w:p w14:paraId="1E4C45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C375C8" w14:textId="77777777" w:rsidTr="007B550D">
        <w:tc>
          <w:tcPr>
            <w:tcW w:w="9345" w:type="dxa"/>
          </w:tcPr>
          <w:p w14:paraId="6C2DC3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63F5D00" w14:textId="77777777" w:rsidTr="007B550D">
        <w:tc>
          <w:tcPr>
            <w:tcW w:w="9345" w:type="dxa"/>
          </w:tcPr>
          <w:p w14:paraId="0F8A43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769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D52A31D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411B7" w:rsidRPr="001411B7" w14:paraId="6EFEA417" w14:textId="77777777" w:rsidTr="00C47C3C">
        <w:tc>
          <w:tcPr>
            <w:tcW w:w="7797" w:type="dxa"/>
            <w:shd w:val="clear" w:color="auto" w:fill="auto"/>
          </w:tcPr>
          <w:p w14:paraId="07B64501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411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681DCC0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411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411B7" w:rsidRPr="001411B7" w14:paraId="12B31382" w14:textId="77777777" w:rsidTr="00C47C3C">
        <w:tc>
          <w:tcPr>
            <w:tcW w:w="7797" w:type="dxa"/>
            <w:shd w:val="clear" w:color="auto" w:fill="auto"/>
          </w:tcPr>
          <w:p w14:paraId="39E9E763" w14:textId="2F5DDE8B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 w:rsidRPr="001411B7">
              <w:rPr>
                <w:sz w:val="22"/>
                <w:szCs w:val="22"/>
              </w:rPr>
              <w:t>.М</w:t>
            </w:r>
            <w:proofErr w:type="gramEnd"/>
            <w:r w:rsidRPr="001411B7">
              <w:rPr>
                <w:sz w:val="22"/>
                <w:szCs w:val="22"/>
              </w:rPr>
              <w:t xml:space="preserve">оноблок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</w:t>
            </w:r>
            <w:proofErr w:type="spellStart"/>
            <w:r w:rsidRPr="001411B7">
              <w:rPr>
                <w:sz w:val="22"/>
                <w:szCs w:val="22"/>
              </w:rPr>
              <w:t>шт.,Мультимедийный</w:t>
            </w:r>
            <w:proofErr w:type="spellEnd"/>
            <w:r w:rsidRPr="001411B7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400 - 1 шт., Экран с электро-приводом </w:t>
            </w:r>
            <w:r w:rsidRPr="001411B7">
              <w:rPr>
                <w:sz w:val="22"/>
                <w:szCs w:val="22"/>
                <w:lang w:val="en-US"/>
              </w:rPr>
              <w:t>Draper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Baronet</w:t>
            </w:r>
            <w:r w:rsidRPr="001411B7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TA</w:t>
            </w:r>
            <w:r w:rsidRPr="001411B7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1411B7">
              <w:rPr>
                <w:sz w:val="22"/>
                <w:szCs w:val="22"/>
                <w:lang w:val="en-US"/>
              </w:rPr>
              <w:t>Hi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MASK</w:t>
            </w:r>
            <w:r w:rsidRPr="001411B7">
              <w:rPr>
                <w:sz w:val="22"/>
                <w:szCs w:val="22"/>
              </w:rPr>
              <w:t>6</w:t>
            </w:r>
            <w:r w:rsidRPr="001411B7">
              <w:rPr>
                <w:sz w:val="22"/>
                <w:szCs w:val="22"/>
                <w:lang w:val="en-US"/>
              </w:rPr>
              <w:t>T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W</w:t>
            </w:r>
            <w:r w:rsidRPr="001411B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5EA37E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11B7">
              <w:rPr>
                <w:sz w:val="22"/>
                <w:szCs w:val="22"/>
              </w:rPr>
              <w:t>Прилукская</w:t>
            </w:r>
            <w:proofErr w:type="spellEnd"/>
            <w:r w:rsidRPr="001411B7">
              <w:rPr>
                <w:sz w:val="22"/>
                <w:szCs w:val="22"/>
              </w:rPr>
              <w:t xml:space="preserve">, д. 3, лит. </w:t>
            </w:r>
            <w:r w:rsidRPr="00255CC7">
              <w:rPr>
                <w:sz w:val="22"/>
                <w:szCs w:val="22"/>
              </w:rPr>
              <w:t>А</w:t>
            </w:r>
          </w:p>
        </w:tc>
      </w:tr>
      <w:tr w:rsidR="001411B7" w:rsidRPr="001411B7" w14:paraId="7C7B29AD" w14:textId="77777777" w:rsidTr="00C47C3C">
        <w:tc>
          <w:tcPr>
            <w:tcW w:w="7797" w:type="dxa"/>
            <w:shd w:val="clear" w:color="auto" w:fill="auto"/>
          </w:tcPr>
          <w:p w14:paraId="7B0029EE" w14:textId="1029BB40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>Специализированная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1411B7">
              <w:rPr>
                <w:sz w:val="22"/>
                <w:szCs w:val="22"/>
              </w:rPr>
              <w:t>.М</w:t>
            </w:r>
            <w:proofErr w:type="gramEnd"/>
            <w:r w:rsidRPr="001411B7">
              <w:rPr>
                <w:sz w:val="22"/>
                <w:szCs w:val="22"/>
              </w:rPr>
              <w:t xml:space="preserve">оноблок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1411B7">
              <w:rPr>
                <w:sz w:val="22"/>
                <w:szCs w:val="22"/>
                <w:lang w:val="en-US"/>
              </w:rPr>
              <w:t>Hi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MASK</w:t>
            </w:r>
            <w:r w:rsidRPr="001411B7">
              <w:rPr>
                <w:sz w:val="22"/>
                <w:szCs w:val="22"/>
              </w:rPr>
              <w:t>6</w:t>
            </w:r>
            <w:r w:rsidRPr="001411B7">
              <w:rPr>
                <w:sz w:val="22"/>
                <w:szCs w:val="22"/>
                <w:lang w:val="en-US"/>
              </w:rPr>
              <w:t>T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W</w:t>
            </w:r>
            <w:r w:rsidRPr="001411B7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1411B7">
              <w:rPr>
                <w:sz w:val="22"/>
                <w:szCs w:val="22"/>
                <w:lang w:val="en-US"/>
              </w:rPr>
              <w:t>Draper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Baronet</w:t>
            </w:r>
            <w:r w:rsidRPr="001411B7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558925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11B7">
              <w:rPr>
                <w:sz w:val="22"/>
                <w:szCs w:val="22"/>
              </w:rPr>
              <w:t>Прилукская</w:t>
            </w:r>
            <w:proofErr w:type="spellEnd"/>
            <w:r w:rsidRPr="001411B7">
              <w:rPr>
                <w:sz w:val="22"/>
                <w:szCs w:val="22"/>
              </w:rPr>
              <w:t xml:space="preserve">, д. 3, лит. </w:t>
            </w:r>
            <w:r w:rsidRPr="00255CC7">
              <w:rPr>
                <w:sz w:val="22"/>
                <w:szCs w:val="22"/>
              </w:rPr>
              <w:t>А</w:t>
            </w:r>
          </w:p>
        </w:tc>
      </w:tr>
      <w:tr w:rsidR="001411B7" w:rsidRPr="001411B7" w14:paraId="1C988D21" w14:textId="77777777" w:rsidTr="00C47C3C">
        <w:tc>
          <w:tcPr>
            <w:tcW w:w="7797" w:type="dxa"/>
            <w:shd w:val="clear" w:color="auto" w:fill="auto"/>
          </w:tcPr>
          <w:p w14:paraId="1BFADEDE" w14:textId="2657FBC3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403 Лаборатория "Лабораторный комплекс"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>Специализированная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1411B7">
              <w:rPr>
                <w:sz w:val="22"/>
                <w:szCs w:val="22"/>
              </w:rPr>
              <w:t>.М</w:t>
            </w:r>
            <w:proofErr w:type="gramEnd"/>
            <w:r w:rsidRPr="001411B7">
              <w:rPr>
                <w:sz w:val="22"/>
                <w:szCs w:val="22"/>
              </w:rPr>
              <w:t xml:space="preserve">оноблок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шт.,  Компьютер </w:t>
            </w:r>
            <w:r w:rsidRPr="001411B7">
              <w:rPr>
                <w:sz w:val="22"/>
                <w:szCs w:val="22"/>
                <w:lang w:val="en-US"/>
              </w:rPr>
              <w:t>I</w:t>
            </w:r>
            <w:r w:rsidRPr="001411B7">
              <w:rPr>
                <w:sz w:val="22"/>
                <w:szCs w:val="22"/>
              </w:rPr>
              <w:t xml:space="preserve">3-8100/ 8Гб/500Гб/ </w:t>
            </w:r>
            <w:r w:rsidRPr="001411B7">
              <w:rPr>
                <w:sz w:val="22"/>
                <w:szCs w:val="22"/>
                <w:lang w:val="en-US"/>
              </w:rPr>
              <w:t>Philips</w:t>
            </w:r>
            <w:r w:rsidRPr="001411B7">
              <w:rPr>
                <w:sz w:val="22"/>
                <w:szCs w:val="22"/>
              </w:rPr>
              <w:t>224</w:t>
            </w:r>
            <w:r w:rsidRPr="001411B7">
              <w:rPr>
                <w:sz w:val="22"/>
                <w:szCs w:val="22"/>
                <w:lang w:val="en-US"/>
              </w:rPr>
              <w:t>E</w:t>
            </w:r>
            <w:r w:rsidRPr="001411B7">
              <w:rPr>
                <w:sz w:val="22"/>
                <w:szCs w:val="22"/>
              </w:rPr>
              <w:t>5</w:t>
            </w:r>
            <w:r w:rsidRPr="001411B7">
              <w:rPr>
                <w:sz w:val="22"/>
                <w:szCs w:val="22"/>
                <w:lang w:val="en-US"/>
              </w:rPr>
              <w:t>QSB</w:t>
            </w:r>
            <w:r w:rsidRPr="001411B7">
              <w:rPr>
                <w:sz w:val="22"/>
                <w:szCs w:val="22"/>
              </w:rPr>
              <w:t xml:space="preserve"> - 13 шт., Мультимедийный проектор </w:t>
            </w:r>
            <w:r w:rsidRPr="001411B7">
              <w:rPr>
                <w:sz w:val="22"/>
                <w:szCs w:val="22"/>
                <w:lang w:val="en-US"/>
              </w:rPr>
              <w:t>NEC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ME</w:t>
            </w:r>
            <w:r w:rsidRPr="001411B7">
              <w:rPr>
                <w:sz w:val="22"/>
                <w:szCs w:val="22"/>
              </w:rPr>
              <w:t>401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- 1 шт., Колонки </w:t>
            </w:r>
            <w:r w:rsidRPr="001411B7">
              <w:rPr>
                <w:sz w:val="22"/>
                <w:szCs w:val="22"/>
                <w:lang w:val="en-US"/>
              </w:rPr>
              <w:t>JBL</w:t>
            </w:r>
            <w:r w:rsidRPr="001411B7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1411B7">
              <w:rPr>
                <w:sz w:val="22"/>
                <w:szCs w:val="22"/>
                <w:lang w:val="en-US"/>
              </w:rPr>
              <w:t>Screen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Media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Champion</w:t>
            </w:r>
            <w:r w:rsidRPr="001411B7">
              <w:rPr>
                <w:sz w:val="22"/>
                <w:szCs w:val="22"/>
              </w:rPr>
              <w:t xml:space="preserve"> 203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>153</w:t>
            </w:r>
            <w:r w:rsidRPr="001411B7">
              <w:rPr>
                <w:sz w:val="22"/>
                <w:szCs w:val="22"/>
                <w:lang w:val="en-US"/>
              </w:rPr>
              <w:t>cm</w:t>
            </w:r>
            <w:r w:rsidRPr="001411B7">
              <w:rPr>
                <w:sz w:val="22"/>
                <w:szCs w:val="22"/>
              </w:rPr>
              <w:t xml:space="preserve">. </w:t>
            </w:r>
            <w:r w:rsidRPr="001411B7">
              <w:rPr>
                <w:sz w:val="22"/>
                <w:szCs w:val="22"/>
                <w:lang w:val="en-US"/>
              </w:rPr>
              <w:t>MW</w:t>
            </w:r>
            <w:r w:rsidRPr="001411B7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1411B7">
              <w:rPr>
                <w:sz w:val="22"/>
                <w:szCs w:val="22"/>
                <w:lang w:val="en-US"/>
              </w:rPr>
              <w:t>UNI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AP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>/</w:t>
            </w:r>
            <w:r w:rsidRPr="001411B7">
              <w:rPr>
                <w:sz w:val="22"/>
                <w:szCs w:val="22"/>
                <w:lang w:val="en-US"/>
              </w:rPr>
              <w:t>Ubiquiti</w:t>
            </w:r>
            <w:r w:rsidRPr="001411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44986F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11B7">
              <w:rPr>
                <w:sz w:val="22"/>
                <w:szCs w:val="22"/>
              </w:rPr>
              <w:t>Прилукская</w:t>
            </w:r>
            <w:proofErr w:type="spellEnd"/>
            <w:r w:rsidRPr="001411B7">
              <w:rPr>
                <w:sz w:val="22"/>
                <w:szCs w:val="22"/>
              </w:rPr>
              <w:t xml:space="preserve">, д. 3, лит. </w:t>
            </w:r>
            <w:r w:rsidRPr="00255CC7">
              <w:rPr>
                <w:sz w:val="22"/>
                <w:szCs w:val="22"/>
              </w:rPr>
              <w:t>А</w:t>
            </w:r>
          </w:p>
        </w:tc>
      </w:tr>
      <w:tr w:rsidR="001411B7" w:rsidRPr="001411B7" w14:paraId="75AACF13" w14:textId="77777777" w:rsidTr="00C47C3C">
        <w:tc>
          <w:tcPr>
            <w:tcW w:w="7797" w:type="dxa"/>
            <w:shd w:val="clear" w:color="auto" w:fill="auto"/>
          </w:tcPr>
          <w:p w14:paraId="236AE450" w14:textId="78E7599F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</w:rPr>
              <w:t>Специализированная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1411B7">
              <w:rPr>
                <w:sz w:val="22"/>
                <w:szCs w:val="22"/>
              </w:rPr>
              <w:t>.К</w:t>
            </w:r>
            <w:proofErr w:type="gramEnd"/>
            <w:r w:rsidRPr="001411B7">
              <w:rPr>
                <w:sz w:val="22"/>
                <w:szCs w:val="22"/>
              </w:rPr>
              <w:t xml:space="preserve">омпьютер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11B7">
              <w:rPr>
                <w:sz w:val="22"/>
                <w:szCs w:val="22"/>
              </w:rPr>
              <w:t>3-8100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/8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 xml:space="preserve">/1Тб / </w:t>
            </w:r>
            <w:r w:rsidRPr="001411B7">
              <w:rPr>
                <w:sz w:val="22"/>
                <w:szCs w:val="22"/>
                <w:lang w:val="en-US"/>
              </w:rPr>
              <w:t>Philips</w:t>
            </w:r>
            <w:r w:rsidRPr="001411B7">
              <w:rPr>
                <w:sz w:val="22"/>
                <w:szCs w:val="22"/>
              </w:rPr>
              <w:t>224</w:t>
            </w:r>
            <w:r w:rsidRPr="001411B7">
              <w:rPr>
                <w:sz w:val="22"/>
                <w:szCs w:val="22"/>
                <w:lang w:val="en-US"/>
              </w:rPr>
              <w:t>E</w:t>
            </w:r>
            <w:r w:rsidRPr="001411B7">
              <w:rPr>
                <w:sz w:val="22"/>
                <w:szCs w:val="22"/>
              </w:rPr>
              <w:t>5</w:t>
            </w:r>
            <w:r w:rsidRPr="001411B7">
              <w:rPr>
                <w:sz w:val="22"/>
                <w:szCs w:val="22"/>
                <w:lang w:val="en-US"/>
              </w:rPr>
              <w:t>QSB</w:t>
            </w:r>
            <w:r w:rsidRPr="001411B7">
              <w:rPr>
                <w:sz w:val="22"/>
                <w:szCs w:val="22"/>
              </w:rPr>
              <w:t xml:space="preserve"> - 14 </w:t>
            </w:r>
            <w:proofErr w:type="spellStart"/>
            <w:r w:rsidRPr="001411B7">
              <w:rPr>
                <w:sz w:val="22"/>
                <w:szCs w:val="22"/>
              </w:rPr>
              <w:t>шт.,Моноблок</w:t>
            </w:r>
            <w:proofErr w:type="spellEnd"/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Acer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Aspire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Z</w:t>
            </w:r>
            <w:r w:rsidRPr="001411B7">
              <w:rPr>
                <w:sz w:val="22"/>
                <w:szCs w:val="22"/>
              </w:rPr>
              <w:t xml:space="preserve">1811 </w:t>
            </w:r>
            <w:r w:rsidRPr="001411B7">
              <w:rPr>
                <w:sz w:val="22"/>
                <w:szCs w:val="22"/>
                <w:lang w:val="en-US"/>
              </w:rPr>
              <w:t>Intel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Core</w:t>
            </w:r>
            <w:r w:rsidRPr="001411B7">
              <w:rPr>
                <w:sz w:val="22"/>
                <w:szCs w:val="22"/>
              </w:rPr>
              <w:t xml:space="preserve">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11B7">
              <w:rPr>
                <w:sz w:val="22"/>
                <w:szCs w:val="22"/>
              </w:rPr>
              <w:t>5-2400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>@2.50</w:t>
            </w:r>
            <w:r w:rsidRPr="001411B7">
              <w:rPr>
                <w:sz w:val="22"/>
                <w:szCs w:val="22"/>
                <w:lang w:val="en-US"/>
              </w:rPr>
              <w:t>GHz</w:t>
            </w:r>
            <w:r w:rsidRPr="001411B7">
              <w:rPr>
                <w:sz w:val="22"/>
                <w:szCs w:val="22"/>
              </w:rPr>
              <w:t>/4</w:t>
            </w:r>
            <w:r w:rsidRPr="001411B7">
              <w:rPr>
                <w:sz w:val="22"/>
                <w:szCs w:val="22"/>
                <w:lang w:val="en-US"/>
              </w:rPr>
              <w:t>Gb</w:t>
            </w:r>
            <w:r w:rsidRPr="001411B7">
              <w:rPr>
                <w:sz w:val="22"/>
                <w:szCs w:val="22"/>
              </w:rPr>
              <w:t>/1</w:t>
            </w:r>
            <w:r w:rsidRPr="001411B7">
              <w:rPr>
                <w:sz w:val="22"/>
                <w:szCs w:val="22"/>
                <w:lang w:val="en-US"/>
              </w:rPr>
              <w:t>Tb</w:t>
            </w:r>
            <w:r w:rsidRPr="001411B7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1411B7">
              <w:rPr>
                <w:sz w:val="22"/>
                <w:szCs w:val="22"/>
              </w:rPr>
              <w:t>проекцион</w:t>
            </w:r>
            <w:proofErr w:type="spellEnd"/>
            <w:r w:rsidRPr="001411B7">
              <w:rPr>
                <w:sz w:val="22"/>
                <w:szCs w:val="22"/>
              </w:rPr>
              <w:t xml:space="preserve">.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Compact</w:t>
            </w:r>
            <w:r w:rsidRPr="001411B7">
              <w:rPr>
                <w:sz w:val="22"/>
                <w:szCs w:val="22"/>
              </w:rPr>
              <w:t xml:space="preserve"> </w:t>
            </w:r>
            <w:proofErr w:type="spellStart"/>
            <w:r w:rsidRPr="001411B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411B7">
              <w:rPr>
                <w:sz w:val="22"/>
                <w:szCs w:val="22"/>
              </w:rPr>
              <w:t xml:space="preserve"> 153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200 </w:t>
            </w:r>
            <w:r w:rsidRPr="001411B7">
              <w:rPr>
                <w:sz w:val="22"/>
                <w:szCs w:val="22"/>
                <w:lang w:val="en-US"/>
              </w:rPr>
              <w:t>c</w:t>
            </w:r>
            <w:r w:rsidRPr="001411B7">
              <w:rPr>
                <w:sz w:val="22"/>
                <w:szCs w:val="22"/>
              </w:rPr>
              <w:t xml:space="preserve">м </w:t>
            </w:r>
            <w:r w:rsidRPr="001411B7">
              <w:rPr>
                <w:sz w:val="22"/>
                <w:szCs w:val="22"/>
                <w:lang w:val="en-US"/>
              </w:rPr>
              <w:t>MATTE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White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S</w:t>
            </w:r>
            <w:r w:rsidRPr="001411B7">
              <w:rPr>
                <w:sz w:val="22"/>
                <w:szCs w:val="22"/>
              </w:rPr>
              <w:t xml:space="preserve"> - 1 шт., Мультимедийный проектор </w:t>
            </w:r>
            <w:r w:rsidRPr="001411B7">
              <w:rPr>
                <w:sz w:val="22"/>
                <w:szCs w:val="22"/>
                <w:lang w:val="en-US"/>
              </w:rPr>
              <w:t>NEC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NP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ME</w:t>
            </w:r>
            <w:r w:rsidRPr="001411B7">
              <w:rPr>
                <w:sz w:val="22"/>
                <w:szCs w:val="22"/>
              </w:rPr>
              <w:t>402</w:t>
            </w:r>
            <w:r w:rsidRPr="001411B7">
              <w:rPr>
                <w:sz w:val="22"/>
                <w:szCs w:val="22"/>
                <w:lang w:val="en-US"/>
              </w:rPr>
              <w:t>X</w:t>
            </w:r>
            <w:r w:rsidRPr="001411B7">
              <w:rPr>
                <w:sz w:val="22"/>
                <w:szCs w:val="22"/>
              </w:rPr>
              <w:t xml:space="preserve"> - 1 шт., Колонки </w:t>
            </w:r>
            <w:r w:rsidRPr="001411B7">
              <w:rPr>
                <w:sz w:val="22"/>
                <w:szCs w:val="22"/>
                <w:lang w:val="en-US"/>
              </w:rPr>
              <w:t>Hi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Fi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PRO</w:t>
            </w:r>
            <w:r w:rsidRPr="001411B7">
              <w:rPr>
                <w:sz w:val="22"/>
                <w:szCs w:val="22"/>
              </w:rPr>
              <w:t xml:space="preserve"> </w:t>
            </w:r>
            <w:r w:rsidRPr="001411B7">
              <w:rPr>
                <w:sz w:val="22"/>
                <w:szCs w:val="22"/>
                <w:lang w:val="en-US"/>
              </w:rPr>
              <w:t>MASKGT</w:t>
            </w:r>
            <w:r w:rsidRPr="001411B7">
              <w:rPr>
                <w:sz w:val="22"/>
                <w:szCs w:val="22"/>
              </w:rPr>
              <w:t>-</w:t>
            </w:r>
            <w:r w:rsidRPr="001411B7">
              <w:rPr>
                <w:sz w:val="22"/>
                <w:szCs w:val="22"/>
                <w:lang w:val="en-US"/>
              </w:rPr>
              <w:t>W</w:t>
            </w:r>
            <w:r w:rsidRPr="001411B7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C599D1" w14:textId="77777777" w:rsidR="001411B7" w:rsidRPr="001411B7" w:rsidRDefault="001411B7" w:rsidP="001411B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411B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11B7">
              <w:rPr>
                <w:sz w:val="22"/>
                <w:szCs w:val="22"/>
              </w:rPr>
              <w:t>Прилукская</w:t>
            </w:r>
            <w:proofErr w:type="spellEnd"/>
            <w:r w:rsidRPr="001411B7">
              <w:rPr>
                <w:sz w:val="22"/>
                <w:szCs w:val="22"/>
              </w:rPr>
              <w:t xml:space="preserve">, д. 3, лит. </w:t>
            </w:r>
            <w:r w:rsidRPr="00255CC7">
              <w:rPr>
                <w:sz w:val="22"/>
                <w:szCs w:val="22"/>
              </w:rPr>
              <w:t>А</w:t>
            </w:r>
          </w:p>
        </w:tc>
      </w:tr>
    </w:tbl>
    <w:p w14:paraId="664890C9" w14:textId="6683A104" w:rsidR="001411B7" w:rsidRDefault="001411B7" w:rsidP="002718E2">
      <w:pPr>
        <w:pStyle w:val="Style214"/>
        <w:ind w:firstLine="709"/>
        <w:rPr>
          <w:sz w:val="28"/>
          <w:szCs w:val="28"/>
        </w:rPr>
      </w:pPr>
    </w:p>
    <w:p w14:paraId="62C504BF" w14:textId="169A2C10" w:rsidR="001411B7" w:rsidRDefault="001411B7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1B7" w14:paraId="70980401" w14:textId="77777777" w:rsidTr="001411B7">
        <w:tc>
          <w:tcPr>
            <w:tcW w:w="562" w:type="dxa"/>
          </w:tcPr>
          <w:p w14:paraId="457273EB" w14:textId="77777777" w:rsidR="001411B7" w:rsidRPr="00533508" w:rsidRDefault="001411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2D5D6A3" w14:textId="77777777" w:rsidR="001411B7" w:rsidRDefault="001411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11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11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11B7" w14:paraId="5A1C9382" w14:textId="77777777" w:rsidTr="00801458">
        <w:tc>
          <w:tcPr>
            <w:tcW w:w="2336" w:type="dxa"/>
          </w:tcPr>
          <w:p w14:paraId="4C518DAB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11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11B7" w14:paraId="07658034" w14:textId="77777777" w:rsidTr="00801458">
        <w:tc>
          <w:tcPr>
            <w:tcW w:w="2336" w:type="dxa"/>
          </w:tcPr>
          <w:p w14:paraId="1553D698" w14:textId="78F29BFB" w:rsidR="005D65A5" w:rsidRPr="001411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411B7" w14:paraId="597BBDFA" w14:textId="77777777" w:rsidTr="00801458">
        <w:tc>
          <w:tcPr>
            <w:tcW w:w="2336" w:type="dxa"/>
          </w:tcPr>
          <w:p w14:paraId="07DFB26E" w14:textId="77777777" w:rsidR="005D65A5" w:rsidRPr="001411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CCC8E1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432BF0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F98BFA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411B7" w14:paraId="5F5A0C6E" w14:textId="77777777" w:rsidTr="00801458">
        <w:tc>
          <w:tcPr>
            <w:tcW w:w="2336" w:type="dxa"/>
          </w:tcPr>
          <w:p w14:paraId="7B33F696" w14:textId="77777777" w:rsidR="005D65A5" w:rsidRPr="001411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387BF5F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C5621F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522B76" w14:textId="77777777" w:rsidR="005D65A5" w:rsidRPr="001411B7" w:rsidRDefault="007478E0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9F57BF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1B7" w14:paraId="540C98F7" w14:textId="77777777" w:rsidTr="001411B7">
        <w:tc>
          <w:tcPr>
            <w:tcW w:w="562" w:type="dxa"/>
          </w:tcPr>
          <w:p w14:paraId="037816BC" w14:textId="77777777" w:rsidR="001411B7" w:rsidRDefault="001411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0CD322" w14:textId="77777777" w:rsidR="001411B7" w:rsidRDefault="001411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11B7" w14:paraId="0267C479" w14:textId="77777777" w:rsidTr="00801458">
        <w:tc>
          <w:tcPr>
            <w:tcW w:w="2500" w:type="pct"/>
          </w:tcPr>
          <w:p w14:paraId="37F699C9" w14:textId="77777777" w:rsidR="00B8237E" w:rsidRPr="001411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11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1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11B7" w14:paraId="3F240151" w14:textId="77777777" w:rsidTr="00801458">
        <w:tc>
          <w:tcPr>
            <w:tcW w:w="2500" w:type="pct"/>
          </w:tcPr>
          <w:p w14:paraId="61E91592" w14:textId="61A0874C" w:rsidR="00B8237E" w:rsidRPr="001411B7" w:rsidRDefault="00B8237E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411B7" w:rsidRDefault="005C548A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411B7" w14:paraId="27A26055" w14:textId="77777777" w:rsidTr="00801458">
        <w:tc>
          <w:tcPr>
            <w:tcW w:w="2500" w:type="pct"/>
          </w:tcPr>
          <w:p w14:paraId="1C9BCB81" w14:textId="77777777" w:rsidR="00B8237E" w:rsidRPr="001411B7" w:rsidRDefault="00B8237E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DACACA" w14:textId="77777777" w:rsidR="00B8237E" w:rsidRPr="001411B7" w:rsidRDefault="005C548A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411B7" w14:paraId="176BC0B4" w14:textId="77777777" w:rsidTr="00801458">
        <w:tc>
          <w:tcPr>
            <w:tcW w:w="2500" w:type="pct"/>
          </w:tcPr>
          <w:p w14:paraId="1B565228" w14:textId="77777777" w:rsidR="00B8237E" w:rsidRPr="001411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1411B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411B7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99A81A0" w14:textId="77777777" w:rsidR="00B8237E" w:rsidRPr="001411B7" w:rsidRDefault="005C548A" w:rsidP="00801458">
            <w:pPr>
              <w:rPr>
                <w:rFonts w:ascii="Times New Roman" w:hAnsi="Times New Roman" w:cs="Times New Roman"/>
              </w:rPr>
            </w:pPr>
            <w:r w:rsidRPr="001411B7">
              <w:rPr>
                <w:rFonts w:ascii="Times New Roman" w:hAnsi="Times New Roman" w:cs="Times New Roman"/>
                <w:lang w:val="en-US"/>
              </w:rPr>
              <w:t>1-3,4-6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1411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A82D4" w14:textId="77777777" w:rsidR="00C4769C" w:rsidRDefault="00C4769C" w:rsidP="00315CA6">
      <w:pPr>
        <w:spacing w:after="0" w:line="240" w:lineRule="auto"/>
      </w:pPr>
      <w:r>
        <w:separator/>
      </w:r>
    </w:p>
  </w:endnote>
  <w:endnote w:type="continuationSeparator" w:id="0">
    <w:p w14:paraId="659C018D" w14:textId="77777777" w:rsidR="00C4769C" w:rsidRDefault="00C4769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5C803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AEA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E9D35" w14:textId="77777777" w:rsidR="00C4769C" w:rsidRDefault="00C4769C" w:rsidP="00315CA6">
      <w:pPr>
        <w:spacing w:after="0" w:line="240" w:lineRule="auto"/>
      </w:pPr>
      <w:r>
        <w:separator/>
      </w:r>
    </w:p>
  </w:footnote>
  <w:footnote w:type="continuationSeparator" w:id="0">
    <w:p w14:paraId="2AEE5573" w14:textId="77777777" w:rsidR="00C4769C" w:rsidRDefault="00C4769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1B7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CC7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5309"/>
    <w:rsid w:val="004C3083"/>
    <w:rsid w:val="004C4B89"/>
    <w:rsid w:val="004E72F6"/>
    <w:rsid w:val="004F2F48"/>
    <w:rsid w:val="00511619"/>
    <w:rsid w:val="00523021"/>
    <w:rsid w:val="00525214"/>
    <w:rsid w:val="00533004"/>
    <w:rsid w:val="00533508"/>
    <w:rsid w:val="00546A9C"/>
    <w:rsid w:val="00546BC1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20D9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69C"/>
    <w:rsid w:val="00C5148A"/>
    <w:rsid w:val="00C52FB4"/>
    <w:rsid w:val="00C624F8"/>
    <w:rsid w:val="00C624FA"/>
    <w:rsid w:val="00C661EC"/>
    <w:rsid w:val="00C72C28"/>
    <w:rsid w:val="00C81AEA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0%D1%80%D0%BA%D0%B5%D1%82%D0%B8%D0%BD%D0%B3_%D0%AE%D0%BB%D0%B4%D0%B0%D1%88%D0%B5%D0%B2%D0%B0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C%D0%B0%D1%80%D0%BA%D0%B5%D1%82%D0%B8%D0%BD%D0%B3%D0%B0_%D0%AD%D0%BA%D0%BE%D0%BD%D0%9C%D0%B0%D1%80%D0%BA_38.03.02_%D0%9C%D0%B8%D0%A3%D0%9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E0F28F-2A99-49B5-936C-7EC32235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11</Pages>
  <Words>3428</Words>
  <Characters>19546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